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C4A" w:rsidRPr="00B0769B" w:rsidRDefault="008A7C4A" w:rsidP="00B0769B">
      <w:pPr>
        <w:pStyle w:val="1"/>
        <w:jc w:val="center"/>
        <w:rPr>
          <w:rFonts w:ascii="Verdana" w:hAnsi="Verdana"/>
          <w:sz w:val="21"/>
          <w:szCs w:val="21"/>
        </w:rPr>
      </w:pPr>
      <w:bookmarkStart w:id="0" w:name="_GoBack"/>
      <w:bookmarkEnd w:id="0"/>
      <w:r w:rsidRPr="00B0769B">
        <w:rPr>
          <w:rStyle w:val="a4"/>
          <w:b/>
          <w:color w:val="000000"/>
          <w:bdr w:val="none" w:sz="0" w:space="0" w:color="auto" w:frame="1"/>
        </w:rPr>
        <w:t>ПОЛОЖЕНИЕ О ПОПЕЧИТЕЛЬСКОМ СОВЕТЕ</w:t>
      </w:r>
    </w:p>
    <w:p w:rsidR="008A7C4A" w:rsidRPr="00B0769B" w:rsidRDefault="008A7C4A" w:rsidP="00850932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rStyle w:val="a4"/>
          <w:color w:val="000000"/>
          <w:bdr w:val="none" w:sz="0" w:space="0" w:color="auto" w:frame="1"/>
        </w:rPr>
      </w:pPr>
      <w:r w:rsidRPr="00B0769B">
        <w:rPr>
          <w:rStyle w:val="a4"/>
          <w:color w:val="000000"/>
          <w:bdr w:val="none" w:sz="0" w:space="0" w:color="auto" w:frame="1"/>
        </w:rPr>
        <w:t>ОБЩИЕ ПОЛОЖЕНИЯ.</w:t>
      </w:r>
    </w:p>
    <w:p w:rsidR="00850932" w:rsidRDefault="00850932" w:rsidP="00850932">
      <w:pPr>
        <w:pStyle w:val="a3"/>
        <w:spacing w:before="0" w:beforeAutospacing="0" w:after="0" w:afterAutospacing="0"/>
        <w:ind w:left="720"/>
        <w:textAlignment w:val="baseline"/>
        <w:rPr>
          <w:rFonts w:ascii="Verdana" w:hAnsi="Verdana"/>
          <w:color w:val="000000"/>
          <w:sz w:val="21"/>
          <w:szCs w:val="21"/>
        </w:rPr>
      </w:pP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1.1  </w:t>
      </w:r>
      <w:r>
        <w:rPr>
          <w:rStyle w:val="a4"/>
          <w:color w:val="000000"/>
          <w:bdr w:val="none" w:sz="0" w:space="0" w:color="auto" w:frame="1"/>
        </w:rPr>
        <w:t>Попечительство </w:t>
      </w:r>
      <w:r>
        <w:rPr>
          <w:color w:val="000000"/>
          <w:bdr w:val="none" w:sz="0" w:space="0" w:color="auto" w:frame="1"/>
        </w:rPr>
        <w:t>– сфера социальной активности, связанная с поддержкой развития системы образования, видов гуманитарной деятельности (образование, наука, культура и искусство, спорт и здравоохранение).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1.2.  </w:t>
      </w:r>
      <w:r>
        <w:rPr>
          <w:rStyle w:val="a4"/>
          <w:color w:val="000000"/>
          <w:bdr w:val="none" w:sz="0" w:space="0" w:color="auto" w:frame="1"/>
        </w:rPr>
        <w:t>Попечители</w:t>
      </w:r>
      <w:r>
        <w:rPr>
          <w:color w:val="000000"/>
          <w:bdr w:val="none" w:sz="0" w:space="0" w:color="auto" w:frame="1"/>
        </w:rPr>
        <w:t> – физические и юридические лица, осуществляющие попечительскую деятельность.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1.3. </w:t>
      </w:r>
      <w:r>
        <w:rPr>
          <w:rStyle w:val="a4"/>
          <w:color w:val="000000"/>
          <w:bdr w:val="none" w:sz="0" w:space="0" w:color="auto" w:frame="1"/>
        </w:rPr>
        <w:t>Попечительский совет</w:t>
      </w:r>
      <w:r>
        <w:rPr>
          <w:color w:val="000000"/>
          <w:bdr w:val="none" w:sz="0" w:space="0" w:color="auto" w:frame="1"/>
        </w:rPr>
        <w:t> – общественное объединение, которое создается в целях развития общественно-государственных форм соуправления и дополнительного привлечения финансовых ресурсов в поддержку учреждений образования и гуманитарной деятельности.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1.4.  </w:t>
      </w:r>
      <w:r>
        <w:rPr>
          <w:rStyle w:val="a4"/>
          <w:color w:val="000000"/>
          <w:bdr w:val="none" w:sz="0" w:space="0" w:color="auto" w:frame="1"/>
        </w:rPr>
        <w:t>Получатели попечительской поддержки</w:t>
      </w:r>
      <w:r>
        <w:rPr>
          <w:color w:val="000000"/>
          <w:bdr w:val="none" w:sz="0" w:space="0" w:color="auto" w:frame="1"/>
        </w:rPr>
        <w:t> – физические и юридические лица, осуществляющие образовательную и гуманитарную деятельность, связанную с развитием юного поколения Республики Казахстан  на средства, выделяемые и привлекаемые попечителем.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1.5  Попечительский совет ОУ СОШГ №9 в соответствии с п. 9 ст. 44 Закона Республики Казахстан “Об образовании” является формой коллегиального управления школой.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1.6. Попечительский совет действует на основании Устава образовательного учреждения и данного Положения без статуса юридического лица.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1.7. Цель Попечительского совета – содействовать развитию образовательного учреждения, укреплять его связи с другими организациями, действующими на территории города, привлекать и активно использовать материальные и финансовые средства.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1.8. Попечительский совет привлекает внебюджетные средства за счёт добровольных пожертвований, благотворительных и спонсорских взносов предприятий и частных лиц и иных предусмотренных законом источников на р/счёт благотворительного  фонда «ТҰРАҚТЫЛЫК-БІЛІМ».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1.9. Все имущество, полученное от благотворительных и спонсорских взносов и приобретенное за счет средств, внесенных благотворителями, является собственностью учреждения и учитывается в балансе в установленном порядке.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1.10. Благотворительная деятельность осуществляется на основе договорных отношений, которые регулируются ГК РК (дарение и пожертвования ст. 506, 516 ГК РК).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2. СОСТАВ ПОПЕЧИТЕЛЬСКОГО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 2.1 В Состав Попечительского совета входят:</w:t>
      </w:r>
      <w:r>
        <w:rPr>
          <w:color w:val="000000"/>
          <w:bdr w:val="none" w:sz="0" w:space="0" w:color="auto" w:frame="1"/>
        </w:rPr>
        <w:br/>
        <w:t>- представители социальных партнёров;</w:t>
      </w:r>
      <w:r>
        <w:rPr>
          <w:color w:val="000000"/>
          <w:bdr w:val="none" w:sz="0" w:space="0" w:color="auto" w:frame="1"/>
        </w:rPr>
        <w:br/>
        <w:t>- представители общественных организаций;</w:t>
      </w:r>
      <w:r>
        <w:rPr>
          <w:color w:val="000000"/>
          <w:bdr w:val="none" w:sz="0" w:space="0" w:color="auto" w:frame="1"/>
        </w:rPr>
        <w:br/>
        <w:t>- представители родительской общественности и педагогического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2.2 Персональный состав Попечительского совета формируется администрацией образовательного учреждения с учётом рекомендации общего собрания образовательного учреждения.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2.3 Председатель Попечительского совета избирается на заседании Попечительского совета образовательного учреждения. Срок полномочий председателя ограничивается сроком его управления в Попечительском совете.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2.4 Заместитель председателя и его секретарь избираются Попечительским советом.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2.5 Распределение поручений между членами Попечительского совета определяется на заседании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2.6 Осуществление своих функций членами Попечительского совета проводится на безвозмездной основе.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2.7 Изменения и дополнения в настоящее положение вносятся общим собранием Попечительского Совета и утверждаются на его заседании.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lastRenderedPageBreak/>
        <w:t>3. ЗАДАЧИ ПОПЕЧИТЕЛЬСКОГО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3.1 Выдвижение и обсуждение инициатив, направленных на совершенствование, повышение прозрачности деятельности общеобразовательных организаций;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3.2 Содействие в укреплении и совершенствовании материально-технической и учебной базы общеобразовательной организации, благоустройстве ее помещений и территории;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3.3 Содействие в совершенствовании условий для осуществления образовательного процесса, в охране жизни и здоровья обучающихся;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3.4 Создание условий для эффективного взаимодействия органов школы с общественностью;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3.5 Усиление образовательного, финансового, кадрового потенциала школы;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3.6 Создание механизмов для прозрачного и эффективного использования внебюджетных финансовых и материальных средств переданных ОУ.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3.7 Содействие привлечению в школу дополнительных источников финансирования;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3.8 Защита законных прав и интересов обучающихся.</w:t>
      </w:r>
    </w:p>
    <w:p w:rsidR="00850932" w:rsidRDefault="00850932" w:rsidP="008A7C4A">
      <w:pPr>
        <w:pStyle w:val="a3"/>
        <w:spacing w:before="0" w:beforeAutospacing="0" w:after="0" w:afterAutospacing="0"/>
        <w:jc w:val="center"/>
        <w:textAlignment w:val="baseline"/>
        <w:rPr>
          <w:rStyle w:val="a4"/>
          <w:color w:val="000000"/>
          <w:bdr w:val="none" w:sz="0" w:space="0" w:color="auto" w:frame="1"/>
        </w:rPr>
      </w:pP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4. ФОРМЫ, ПОРЯДОК ПРИВЛЕЧЕНИЯ И РАСХОДОВАНИЯ ДОПОЛНИТЕЛЬНЫХ ВНЕБЮДЖЕТНЫХ СРЕДСТВ.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4.1 Привлечение дополнительных внебюджетных средств попечительским советом осуществляется в форме добровольных пожертвований и целевых взносов физических и юридических лиц.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4.2 Привлечение целевых взносов может иметь своей целью приобретение необходимого школе имущества, укрепление и развитие материально-технической базы учреждения, охрану безопасности воспитанников, либо решение иных задач, не противоречащих действующему законодательству и уставной деятельности учреждения. Инициатива о привлечении целевых взносов может исходить от руководителя ОУ, попечительского совета или иного органа самоуправления учреждения.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4.3 Целевые взносы вносятся на расчетный счет образовательного учреждения. Распоряжение привлеченными целевыми взносами осуществляет руководитель образовательного учреждения по объявленному целевому назначению по согласованию с попечительским советом.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4.4 Пожертвование в школе могут производиться физическими и юридическими лицами в денежном или материальном выражении в порядке, установленном ГК РК.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4.5 Бухгалтерский учет и отчетность по целевым взносам и пожертвованиям осуществляется в порядке, установленном действующим законодательством. 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5. ПРАВА И ОБЯЗАННОСТИ ПОПЕЧИТЕЛЬСКОГО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5.1 Попечительский совет проводит заседания не менее четырёх раз в год.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5.2 По итогам рассматриваемых вопросов Попечительский совет принимает решения, которые доводятся до сведения администрации образовательного учреждения и Педагогического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5.3 Раз в полугодие рассматриваются отчёты директора об использовании образовательным учреждением финансовых средств, предоставляемых Попечительским советом для развития материально-технической базы образовательного учреждения.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5.4 Несёт ответственность за целевое и эффективное использование внебюджетных средств в интересах развития образовательного учреждения.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5.5 Осуществляет контроль за расходованием внебюджетных средств образовательного учреждения.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5.6 Все решения Попечительского совета принимаются большинством голосов.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5.7 Попечительский совет периодически отчитывается  о своей деятельности на родительском комитете  школы.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6. ДЕЛОПРОИЗВОДСТВО ПОПЕЧИТЕЛЬСКОГО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6.1  На заседании Попечительского совета ведётся протокол, подписываемый председателем и секретарём.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lastRenderedPageBreak/>
        <w:t>6.2  Функции секретаря возлагаются на одного из членов Попечительского совета.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6.3  Документация хранится у председателя Попечительского совета 1 год.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Срок действия Положения: до изменения типа (или вида) образовательного учреждения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7. ПРИНЦИПЫ ПОПЕЧИТЕЛЬСКОЙ ДЕЯТЕЛЬНОСТИ.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Деятельность попечительских советов основывается на принципах:</w:t>
      </w:r>
      <w:r>
        <w:rPr>
          <w:color w:val="000000"/>
          <w:bdr w:val="none" w:sz="0" w:space="0" w:color="auto" w:frame="1"/>
        </w:rPr>
        <w:br/>
        <w:t>- демократичности;</w:t>
      </w:r>
      <w:r>
        <w:rPr>
          <w:color w:val="000000"/>
          <w:bdr w:val="none" w:sz="0" w:space="0" w:color="auto" w:frame="1"/>
        </w:rPr>
        <w:br/>
        <w:t>- коллегиальности;</w:t>
      </w:r>
      <w:r>
        <w:rPr>
          <w:color w:val="000000"/>
          <w:bdr w:val="none" w:sz="0" w:space="0" w:color="auto" w:frame="1"/>
        </w:rPr>
        <w:br/>
        <w:t>- длительности сотрудничества;</w:t>
      </w:r>
      <w:r>
        <w:rPr>
          <w:color w:val="000000"/>
          <w:bdr w:val="none" w:sz="0" w:space="0" w:color="auto" w:frame="1"/>
        </w:rPr>
        <w:br/>
        <w:t>- гласности и открытости деятельности.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Деятельность участников попечительства основывается на принципах:</w:t>
      </w:r>
      <w:r>
        <w:rPr>
          <w:color w:val="000000"/>
          <w:bdr w:val="none" w:sz="0" w:space="0" w:color="auto" w:frame="1"/>
        </w:rPr>
        <w:br/>
        <w:t>- добровольности;</w:t>
      </w:r>
      <w:r>
        <w:rPr>
          <w:color w:val="000000"/>
          <w:bdr w:val="none" w:sz="0" w:space="0" w:color="auto" w:frame="1"/>
        </w:rPr>
        <w:br/>
        <w:t>- законности деятельности и равенства прав всех участников;</w:t>
      </w:r>
      <w:r>
        <w:rPr>
          <w:color w:val="000000"/>
          <w:bdr w:val="none" w:sz="0" w:space="0" w:color="auto" w:frame="1"/>
        </w:rPr>
        <w:br/>
        <w:t>- свободы выбора получателя помощи;</w:t>
      </w:r>
      <w:r>
        <w:rPr>
          <w:color w:val="000000"/>
          <w:bdr w:val="none" w:sz="0" w:space="0" w:color="auto" w:frame="1"/>
        </w:rPr>
        <w:br/>
        <w:t>- духовных ценностей сострадания, милосердия, бескорыстия.</w:t>
      </w:r>
    </w:p>
    <w:p w:rsidR="008A7C4A" w:rsidRDefault="008A7C4A" w:rsidP="008A7C4A">
      <w:pPr>
        <w:pStyle w:val="a3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rStyle w:val="a4"/>
          <w:color w:val="000000"/>
          <w:bdr w:val="none" w:sz="0" w:space="0" w:color="auto" w:frame="1"/>
        </w:rPr>
        <w:t>8. ПРЕКРАЩЕНИЕ ДЕЯТЕЛЬНОСТИ ПОПЕЧИТЕЛЬСКОГО СОВЕТА</w:t>
      </w:r>
    </w:p>
    <w:p w:rsidR="008A7C4A" w:rsidRDefault="008A7C4A" w:rsidP="008A7C4A">
      <w:pPr>
        <w:pStyle w:val="a3"/>
        <w:spacing w:before="0" w:beforeAutospacing="0" w:after="0" w:afterAutospacing="0"/>
        <w:textAlignment w:val="baseline"/>
        <w:rPr>
          <w:rFonts w:ascii="Verdana" w:hAnsi="Verdana"/>
          <w:color w:val="000000"/>
          <w:sz w:val="21"/>
          <w:szCs w:val="21"/>
        </w:rPr>
      </w:pPr>
      <w:r>
        <w:rPr>
          <w:color w:val="000000"/>
          <w:bdr w:val="none" w:sz="0" w:space="0" w:color="auto" w:frame="1"/>
        </w:rPr>
        <w:t>Прекращение деятельности Попечительского совета осуществляется:</w:t>
      </w:r>
      <w:r>
        <w:rPr>
          <w:color w:val="000000"/>
          <w:bdr w:val="none" w:sz="0" w:space="0" w:color="auto" w:frame="1"/>
        </w:rPr>
        <w:br/>
        <w:t>- по инициативе Попечительского совета;</w:t>
      </w:r>
      <w:r>
        <w:rPr>
          <w:color w:val="000000"/>
          <w:bdr w:val="none" w:sz="0" w:space="0" w:color="auto" w:frame="1"/>
        </w:rPr>
        <w:br/>
        <w:t>- при ликвидации и реорганизации.</w:t>
      </w:r>
    </w:p>
    <w:p w:rsidR="00513BE3" w:rsidRDefault="00513BE3"/>
    <w:sectPr w:rsidR="00513BE3" w:rsidSect="00D04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117FA"/>
    <w:multiLevelType w:val="hybridMultilevel"/>
    <w:tmpl w:val="65F84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4F5FDE"/>
    <w:rsid w:val="00116B28"/>
    <w:rsid w:val="004F5FDE"/>
    <w:rsid w:val="00513BE3"/>
    <w:rsid w:val="00850932"/>
    <w:rsid w:val="008A7C4A"/>
    <w:rsid w:val="008C5AD6"/>
    <w:rsid w:val="00B02316"/>
    <w:rsid w:val="00B0769B"/>
    <w:rsid w:val="00D04661"/>
    <w:rsid w:val="00DC1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61"/>
  </w:style>
  <w:style w:type="paragraph" w:styleId="1">
    <w:name w:val="heading 1"/>
    <w:basedOn w:val="a"/>
    <w:next w:val="a"/>
    <w:link w:val="10"/>
    <w:uiPriority w:val="9"/>
    <w:qFormat/>
    <w:rsid w:val="00116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7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4">
    <w:name w:val="Strong"/>
    <w:basedOn w:val="a0"/>
    <w:uiPriority w:val="22"/>
    <w:qFormat/>
    <w:rsid w:val="008A7C4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6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6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7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4">
    <w:name w:val="Strong"/>
    <w:basedOn w:val="a0"/>
    <w:uiPriority w:val="22"/>
    <w:qFormat/>
    <w:rsid w:val="008A7C4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6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1061</Words>
  <Characters>6052</Characters>
  <Application>Microsoft Office Word</Application>
  <DocSecurity>0</DocSecurity>
  <Lines>50</Lines>
  <Paragraphs>14</Paragraphs>
  <ScaleCrop>false</ScaleCrop>
  <Company/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Mика</cp:lastModifiedBy>
  <cp:revision>15</cp:revision>
  <dcterms:created xsi:type="dcterms:W3CDTF">2017-12-04T04:24:00Z</dcterms:created>
  <dcterms:modified xsi:type="dcterms:W3CDTF">2021-12-27T09:18:00Z</dcterms:modified>
</cp:coreProperties>
</file>